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7F6" w:rsidRPr="00F458D8" w:rsidRDefault="004B17F6" w:rsidP="001C2EF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458D8">
        <w:rPr>
          <w:rFonts w:ascii="Times New Roman" w:hAnsi="Times New Roman" w:cs="Times New Roman"/>
          <w:b/>
          <w:sz w:val="28"/>
          <w:szCs w:val="28"/>
        </w:rPr>
        <w:t>Лекция  16</w:t>
      </w:r>
      <w:proofErr w:type="gramEnd"/>
      <w:r w:rsidR="00F458D8" w:rsidRPr="00F458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58D8">
        <w:rPr>
          <w:rFonts w:ascii="Times New Roman" w:hAnsi="Times New Roman" w:cs="Times New Roman"/>
          <w:b/>
          <w:sz w:val="28"/>
          <w:szCs w:val="28"/>
        </w:rPr>
        <w:t>Детали машин</w:t>
      </w:r>
      <w:r w:rsidR="00F458D8" w:rsidRPr="00F458D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458D8">
        <w:rPr>
          <w:rFonts w:ascii="Times New Roman" w:hAnsi="Times New Roman" w:cs="Times New Roman"/>
          <w:b/>
          <w:sz w:val="28"/>
          <w:szCs w:val="28"/>
        </w:rPr>
        <w:t>Механизмы и машины</w:t>
      </w:r>
    </w:p>
    <w:p w:rsidR="00F458D8" w:rsidRPr="00CF0F09" w:rsidRDefault="00F458D8" w:rsidP="00F458D8">
      <w:pPr>
        <w:spacing w:line="360" w:lineRule="auto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CF0F0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Подробно тема лекции изложена в учебных пособиях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 указанных в «Литературе»</w:t>
      </w:r>
    </w:p>
    <w:p w:rsidR="001C2EF1" w:rsidRPr="00F458D8" w:rsidRDefault="00F51EE1" w:rsidP="00F458D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1C2EF1" w:rsidRPr="00F45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сновы классификации механизмов</w:t>
      </w:r>
    </w:p>
    <w:p w:rsidR="001C2EF1" w:rsidRDefault="001C2EF1" w:rsidP="001C2EF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EE1" w:rsidRPr="00F458D8" w:rsidRDefault="00F51EE1" w:rsidP="00F458D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понятия и определения</w:t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EE1" w:rsidRPr="00F51EE1" w:rsidRDefault="00F51EE1" w:rsidP="001C2EF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изучает общие свойства, характеристик для механизмов и машин, методы исследования </w:t>
      </w:r>
      <w:bookmarkStart w:id="0" w:name="_GoBack"/>
      <w:bookmarkEnd w:id="0"/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проектирования на схемном уровне. При этом имеют место две основные задачи: задачи синтеза и задачи анализа машин</w:t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можно представить так: </w:t>
      </w:r>
      <w:r w:rsidRPr="00F51E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FCE0D2" wp14:editId="1249A9AA">
            <wp:extent cx="5924550" cy="590550"/>
            <wp:effectExtent l="0" t="0" r="0" b="0"/>
            <wp:docPr id="10" name="Рисунок 10" descr="Безимени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имени-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EE1" w:rsidRPr="00F51EE1" w:rsidRDefault="00F51EE1" w:rsidP="001C2EF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Говоря о машине как таковой, мы представляем её в виде структурной схемы, т.е. изображение без масштаба, отражающую лишь структуру механизма. Если схема дается в </w:t>
      </w:r>
      <w:proofErr w:type="gramStart"/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масштабе</w:t>
      </w:r>
      <w:proofErr w:type="gramEnd"/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имеет место кинематическая схема (она позволяет определить кинематические параметры машины)</w:t>
      </w:r>
      <w:r w:rsidR="00EA27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1EE1" w:rsidRPr="00F51EE1" w:rsidRDefault="00F51EE1" w:rsidP="001C2EF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FE9C46" wp14:editId="78BE0823">
            <wp:extent cx="2286000" cy="1314450"/>
            <wp:effectExtent l="0" t="0" r="0" b="0"/>
            <wp:docPr id="9" name="Рисунок 9" descr="Безимени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имени-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51EE1" w:rsidRDefault="00EA2742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51EE1"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Машина состоит: из одного или нескольких машинных агрегатов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2742" w:rsidRPr="00F51EE1" w:rsidRDefault="00F31B10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2D4B1755" wp14:editId="34CAF205">
            <wp:simplePos x="0" y="0"/>
            <wp:positionH relativeFrom="column">
              <wp:posOffset>1845945</wp:posOffset>
            </wp:positionH>
            <wp:positionV relativeFrom="paragraph">
              <wp:posOffset>208280</wp:posOffset>
            </wp:positionV>
            <wp:extent cx="4102100" cy="363220"/>
            <wp:effectExtent l="0" t="0" r="0" b="0"/>
            <wp:wrapSquare wrapText="bothSides"/>
            <wp:docPr id="18" name="Рисунок 18" descr="Безимени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Безимени-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0" cy="36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2742" w:rsidRDefault="00EA2742" w:rsidP="001C2EF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742" w:rsidRPr="00F51EE1" w:rsidRDefault="00EA2742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EE1" w:rsidRPr="00F51EE1" w:rsidRDefault="00EA2742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="00F51EE1"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Механизмом называется система тел, предназначенная для преобразования движения одного или нескольких тел в требуемые движения других тел. Бывают пространственные и плоские механизмы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EE1" w:rsidRPr="00F51EE1" w:rsidRDefault="00EA2742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51EE1"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Звено – деталь или несколько деталей механизма, движущихся как одно целое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1EE1" w:rsidRPr="00F51EE1" w:rsidRDefault="00EA2742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51EE1"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Механизмы классифицируются по виду звеньев:</w:t>
      </w:r>
    </w:p>
    <w:p w:rsidR="00F51EE1" w:rsidRPr="00F51EE1" w:rsidRDefault="00F51EE1" w:rsidP="001C2EF1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твердыми телами</w:t>
      </w:r>
      <w:r w:rsidR="00EA27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1EE1" w:rsidRPr="00F51EE1" w:rsidRDefault="00F51EE1" w:rsidP="001C2EF1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упругими звеньями (пружины, торсионы и т.д.)</w:t>
      </w:r>
      <w:r w:rsidR="00EA27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1EE1" w:rsidRPr="00F51EE1" w:rsidRDefault="00F51EE1" w:rsidP="001C2EF1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Винтовые</w:t>
      </w:r>
      <w:r w:rsidR="00EA27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1EE1" w:rsidRPr="00F51EE1" w:rsidRDefault="00F51EE1" w:rsidP="001C2EF1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Храповые</w:t>
      </w:r>
      <w:r w:rsidR="00EA27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1EE1" w:rsidRPr="00F51EE1" w:rsidRDefault="00F51EE1" w:rsidP="001C2EF1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Гидромеханизмы</w:t>
      </w:r>
      <w:r w:rsidR="00EA27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1EE1" w:rsidRPr="00F51EE1" w:rsidRDefault="00F51EE1" w:rsidP="001C2EF1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Пневмомеханизмы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EE1" w:rsidRPr="00F51EE1" w:rsidRDefault="00EA2742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F51EE1"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Кинематическая пара – подвижное соединение двух звеньев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1EE1"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51EE1"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Кинематические пары </w:t>
      </w:r>
      <w:proofErr w:type="gramStart"/>
      <w:r w:rsidR="00F51EE1"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классифицируются :</w:t>
      </w:r>
      <w:proofErr w:type="gramEnd"/>
    </w:p>
    <w:p w:rsidR="00F51EE1" w:rsidRPr="00F51EE1" w:rsidRDefault="004002B8" w:rsidP="001C2EF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1.По виду контакта -</w:t>
      </w:r>
      <w:r w:rsidR="00F51EE1"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низшие и высшие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51EE1" w:rsidRPr="00F51EE1" w:rsidRDefault="00F51EE1" w:rsidP="001C2EF1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 высших контакт по </w:t>
      </w:r>
      <w:r w:rsidR="004002B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точке</w:t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по линии.</w:t>
      </w:r>
    </w:p>
    <w:p w:rsidR="00F51EE1" w:rsidRPr="00F51EE1" w:rsidRDefault="00F51EE1" w:rsidP="001C2EF1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 низших контакт по поверхности.</w:t>
      </w:r>
    </w:p>
    <w:p w:rsidR="00F51EE1" w:rsidRPr="00F51EE1" w:rsidRDefault="00EA2742" w:rsidP="001C2EF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Достоинство -</w:t>
      </w:r>
      <w:r w:rsidR="00F51EE1"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различные законы движения, недост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аток - велики удельные нагрузки.</w:t>
      </w:r>
    </w:p>
    <w:p w:rsidR="00F51EE1" w:rsidRPr="00F51EE1" w:rsidRDefault="004002B8" w:rsidP="001C2EF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2.По степеням свободы - п</w:t>
      </w:r>
      <w:r w:rsidR="00F51EE1"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числу ограничений накладываемых на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носительное движение звеньев.</w:t>
      </w:r>
    </w:p>
    <w:p w:rsidR="00F51EE1" w:rsidRPr="00F51EE1" w:rsidRDefault="00F51EE1" w:rsidP="001C2EF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EE1" w:rsidRPr="00F51EE1" w:rsidRDefault="00F51EE1" w:rsidP="001C2EF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8B370FF" wp14:editId="4702D5E8">
            <wp:simplePos x="0" y="0"/>
            <wp:positionH relativeFrom="column">
              <wp:align>left</wp:align>
            </wp:positionH>
            <wp:positionV relativeFrom="paragraph">
              <wp:posOffset>19050</wp:posOffset>
            </wp:positionV>
            <wp:extent cx="1143000" cy="1080135"/>
            <wp:effectExtent l="0" t="0" r="0" b="5715"/>
            <wp:wrapSquare wrapText="bothSides"/>
            <wp:docPr id="17" name="Рисунок 17" descr="Без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имени-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а).</w:t>
      </w:r>
      <w:r w:rsidR="004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1E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– шар на плоскости</w:t>
      </w:r>
    </w:p>
    <w:p w:rsidR="00F51EE1" w:rsidRPr="00F51EE1" w:rsidRDefault="00F51EE1" w:rsidP="001C2EF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ст. свободы (высшая </w:t>
      </w:r>
      <w:proofErr w:type="spellStart"/>
      <w:r w:rsidR="001C2EF1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кинемат</w:t>
      </w:r>
      <w:proofErr w:type="spellEnd"/>
      <w:r w:rsidR="001C2EF1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ара)</w:t>
      </w:r>
    </w:p>
    <w:tbl>
      <w:tblPr>
        <w:tblpPr w:leftFromText="180" w:rightFromText="180" w:vertAnchor="text" w:horzAnchor="page" w:tblpX="4114" w:tblpY="158"/>
        <w:tblW w:w="0" w:type="auto"/>
        <w:tblLook w:val="01E0" w:firstRow="1" w:lastRow="1" w:firstColumn="1" w:lastColumn="1" w:noHBand="0" w:noVBand="0"/>
      </w:tblPr>
      <w:tblGrid>
        <w:gridCol w:w="1617"/>
        <w:gridCol w:w="4786"/>
      </w:tblGrid>
      <w:tr w:rsidR="00F51EE1" w:rsidRPr="00F51EE1" w:rsidTr="004024E9">
        <w:tc>
          <w:tcPr>
            <w:tcW w:w="1617" w:type="dxa"/>
          </w:tcPr>
          <w:p w:rsidR="00F51EE1" w:rsidRPr="00F51EE1" w:rsidRDefault="00F51EE1" w:rsidP="001C2E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EE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2D4F501" wp14:editId="4EC80B64">
                  <wp:extent cx="409575" cy="438150"/>
                  <wp:effectExtent l="0" t="0" r="9525" b="0"/>
                  <wp:docPr id="8" name="Рисунок 8" descr="Безимени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езимени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F51EE1" w:rsidRPr="00F51EE1" w:rsidRDefault="00F51EE1" w:rsidP="001C2EF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51EE1" w:rsidRPr="00F51EE1" w:rsidRDefault="00F51EE1" w:rsidP="001C2EF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F51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</w:t>
            </w:r>
            <w:proofErr w:type="spellEnd"/>
            <w:r w:rsidRPr="00F51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 ГОСТ</w:t>
            </w:r>
          </w:p>
        </w:tc>
      </w:tr>
    </w:tbl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6B69E7F9" wp14:editId="58F523D5">
            <wp:simplePos x="0" y="0"/>
            <wp:positionH relativeFrom="column">
              <wp:posOffset>241300</wp:posOffset>
            </wp:positionH>
            <wp:positionV relativeFrom="paragraph">
              <wp:posOffset>109220</wp:posOffset>
            </wp:positionV>
            <wp:extent cx="1092200" cy="1101090"/>
            <wp:effectExtent l="0" t="0" r="0" b="3810"/>
            <wp:wrapSquare wrapText="bothSides"/>
            <wp:docPr id="16" name="Рисунок 16" descr="Безимени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имени-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10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1E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</w:t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б). </w:t>
      </w:r>
      <w:r w:rsidRPr="00F51E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</w:t>
      </w:r>
      <w:r w:rsidR="004002B8">
        <w:rPr>
          <w:rFonts w:ascii="Times New Roman" w:eastAsia="Times New Roman" w:hAnsi="Times New Roman" w:cs="Times New Roman"/>
          <w:sz w:val="28"/>
          <w:szCs w:val="28"/>
          <w:lang w:eastAsia="ru-RU"/>
        </w:rPr>
        <w:t>– цилиндрический шарнир</w:t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</w:t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4 ст. свободы</w:t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4114" w:tblpY="-72"/>
        <w:tblW w:w="0" w:type="auto"/>
        <w:tblLook w:val="01E0" w:firstRow="1" w:lastRow="1" w:firstColumn="1" w:lastColumn="1" w:noHBand="0" w:noVBand="0"/>
      </w:tblPr>
      <w:tblGrid>
        <w:gridCol w:w="1617"/>
        <w:gridCol w:w="4786"/>
      </w:tblGrid>
      <w:tr w:rsidR="00F51EE1" w:rsidRPr="00F51EE1" w:rsidTr="004024E9">
        <w:trPr>
          <w:trHeight w:val="714"/>
        </w:trPr>
        <w:tc>
          <w:tcPr>
            <w:tcW w:w="1617" w:type="dxa"/>
          </w:tcPr>
          <w:p w:rsidR="00F51EE1" w:rsidRPr="00F51EE1" w:rsidRDefault="00F51EE1" w:rsidP="001C2E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EE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F6C7D44" wp14:editId="100E8035">
                  <wp:extent cx="561975" cy="657225"/>
                  <wp:effectExtent l="0" t="0" r="9525" b="9525"/>
                  <wp:docPr id="7" name="Рисунок 7" descr="Безимени-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Безимени-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F51EE1" w:rsidRPr="00F51EE1" w:rsidRDefault="00F51EE1" w:rsidP="001C2EF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51EE1" w:rsidRPr="00F51EE1" w:rsidRDefault="00F51EE1" w:rsidP="001C2EF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F51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</w:t>
            </w:r>
            <w:proofErr w:type="spellEnd"/>
            <w:r w:rsidRPr="00F51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ГОСТ</w:t>
            </w:r>
          </w:p>
        </w:tc>
      </w:tr>
    </w:tbl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51EE1" w:rsidRPr="00F51EE1" w:rsidRDefault="00F51EE1" w:rsidP="001C2EF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17593751" wp14:editId="54ABCB88">
            <wp:simplePos x="0" y="0"/>
            <wp:positionH relativeFrom="column">
              <wp:posOffset>311785</wp:posOffset>
            </wp:positionH>
            <wp:positionV relativeFrom="paragraph">
              <wp:posOffset>-3810</wp:posOffset>
            </wp:positionV>
            <wp:extent cx="907415" cy="926465"/>
            <wp:effectExtent l="0" t="0" r="6985" b="6985"/>
            <wp:wrapSquare wrapText="bothSides"/>
            <wp:docPr id="15" name="Рисунок 15" descr="Безимени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имени-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в). </w:t>
      </w:r>
      <w:r w:rsidRPr="00F51E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– сферический шарнир</w:t>
      </w:r>
    </w:p>
    <w:p w:rsidR="00F51EE1" w:rsidRPr="00F51EE1" w:rsidRDefault="00F51EE1" w:rsidP="001C2EF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3 ст. свободы</w:t>
      </w:r>
    </w:p>
    <w:tbl>
      <w:tblPr>
        <w:tblpPr w:leftFromText="180" w:rightFromText="180" w:vertAnchor="text" w:horzAnchor="page" w:tblpX="4114" w:tblpY="152"/>
        <w:tblW w:w="0" w:type="auto"/>
        <w:tblLook w:val="01E0" w:firstRow="1" w:lastRow="1" w:firstColumn="1" w:lastColumn="1" w:noHBand="0" w:noVBand="0"/>
      </w:tblPr>
      <w:tblGrid>
        <w:gridCol w:w="1617"/>
        <w:gridCol w:w="4786"/>
      </w:tblGrid>
      <w:tr w:rsidR="00F51EE1" w:rsidRPr="00F51EE1" w:rsidTr="004024E9">
        <w:tc>
          <w:tcPr>
            <w:tcW w:w="1617" w:type="dxa"/>
          </w:tcPr>
          <w:p w:rsidR="00F51EE1" w:rsidRPr="00F51EE1" w:rsidRDefault="00F51EE1" w:rsidP="001C2EF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EE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DAC0795" wp14:editId="2BABBD8A">
                  <wp:extent cx="333375" cy="485775"/>
                  <wp:effectExtent l="0" t="0" r="9525" b="9525"/>
                  <wp:docPr id="6" name="Рисунок 6" descr="Безимени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Безимени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F51EE1" w:rsidRPr="00F51EE1" w:rsidRDefault="00F51EE1" w:rsidP="001C2EF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51EE1" w:rsidRPr="00F51EE1" w:rsidRDefault="00F51EE1" w:rsidP="001C2EF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F51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</w:t>
            </w:r>
            <w:proofErr w:type="spellEnd"/>
            <w:r w:rsidRPr="00F51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 ГОСТ</w:t>
            </w:r>
          </w:p>
        </w:tc>
      </w:tr>
    </w:tbl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2B8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76932BE0" wp14:editId="07071AED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629285" cy="1067435"/>
            <wp:effectExtent l="0" t="0" r="0" b="0"/>
            <wp:wrapSquare wrapText="bothSides"/>
            <wp:docPr id="14" name="Рисунок 14" descr="Безимени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езимени-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г). </w:t>
      </w:r>
      <w:r w:rsidRPr="00F51E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– </w:t>
      </w:r>
      <w:r w:rsidR="004002B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внешняя плоская пара</w:t>
      </w:r>
    </w:p>
    <w:p w:rsidR="00F51EE1" w:rsidRPr="00F51EE1" w:rsidRDefault="004002B8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51EE1"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2 ст. свободы</w:t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tbl>
      <w:tblPr>
        <w:tblpPr w:leftFromText="180" w:rightFromText="180" w:vertAnchor="text" w:horzAnchor="page" w:tblpX="4114" w:tblpY="200"/>
        <w:tblW w:w="0" w:type="auto"/>
        <w:tblLook w:val="01E0" w:firstRow="1" w:lastRow="1" w:firstColumn="1" w:lastColumn="1" w:noHBand="0" w:noVBand="0"/>
      </w:tblPr>
      <w:tblGrid>
        <w:gridCol w:w="1617"/>
        <w:gridCol w:w="4786"/>
      </w:tblGrid>
      <w:tr w:rsidR="00F51EE1" w:rsidRPr="00F51EE1" w:rsidTr="004024E9">
        <w:tc>
          <w:tcPr>
            <w:tcW w:w="1617" w:type="dxa"/>
          </w:tcPr>
          <w:p w:rsidR="00F51EE1" w:rsidRPr="00F51EE1" w:rsidRDefault="00F51EE1" w:rsidP="001C2EF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EE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A0B4F7" wp14:editId="4E4B2A6B">
                  <wp:extent cx="866775" cy="571500"/>
                  <wp:effectExtent l="0" t="0" r="9525" b="0"/>
                  <wp:docPr id="5" name="Рисунок 5" descr="Безымянный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Безымянный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F51EE1" w:rsidRPr="00F51EE1" w:rsidRDefault="00F51EE1" w:rsidP="001C2EF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51EE1" w:rsidRPr="00F51EE1" w:rsidRDefault="00F51EE1" w:rsidP="001C2EF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F51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</w:t>
            </w:r>
            <w:proofErr w:type="spellEnd"/>
            <w:r w:rsidRPr="00F51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 ГОСТ</w:t>
            </w:r>
          </w:p>
        </w:tc>
      </w:tr>
    </w:tbl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51E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34A717AC" wp14:editId="0944024C">
            <wp:simplePos x="0" y="0"/>
            <wp:positionH relativeFrom="column">
              <wp:posOffset>-744220</wp:posOffset>
            </wp:positionH>
            <wp:positionV relativeFrom="paragraph">
              <wp:posOffset>159385</wp:posOffset>
            </wp:positionV>
            <wp:extent cx="516890" cy="1143000"/>
            <wp:effectExtent l="0" t="0" r="0" b="0"/>
            <wp:wrapTight wrapText="bothSides">
              <wp:wrapPolygon edited="0">
                <wp:start x="0" y="0"/>
                <wp:lineTo x="0" y="21240"/>
                <wp:lineTo x="20698" y="21240"/>
                <wp:lineTo x="20698" y="0"/>
                <wp:lineTo x="0" y="0"/>
              </wp:wrapPolygon>
            </wp:wrapTight>
            <wp:docPr id="13" name="Рисунок 13" descr="Безимени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Безимени-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</w:t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</w:t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д). </w:t>
      </w:r>
      <w:r w:rsidRPr="00F51E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– 1 ст. свободы</w:t>
      </w:r>
    </w:p>
    <w:tbl>
      <w:tblPr>
        <w:tblpPr w:leftFromText="180" w:rightFromText="180" w:vertAnchor="text" w:horzAnchor="page" w:tblpX="4114" w:tblpY="30"/>
        <w:tblW w:w="0" w:type="auto"/>
        <w:tblLook w:val="01E0" w:firstRow="1" w:lastRow="1" w:firstColumn="1" w:lastColumn="1" w:noHBand="0" w:noVBand="0"/>
      </w:tblPr>
      <w:tblGrid>
        <w:gridCol w:w="1617"/>
        <w:gridCol w:w="4786"/>
      </w:tblGrid>
      <w:tr w:rsidR="00F51EE1" w:rsidRPr="00F51EE1" w:rsidTr="004024E9">
        <w:tc>
          <w:tcPr>
            <w:tcW w:w="1617" w:type="dxa"/>
          </w:tcPr>
          <w:p w:rsidR="00F51EE1" w:rsidRPr="00F51EE1" w:rsidRDefault="00F51EE1" w:rsidP="001C2EF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EE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118C4CD" wp14:editId="7E429FDF">
                  <wp:extent cx="752475" cy="466725"/>
                  <wp:effectExtent l="0" t="0" r="9525" b="9525"/>
                  <wp:docPr id="4" name="Рисунок 4" descr="Безимени-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Безимени-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F51EE1" w:rsidRPr="00F51EE1" w:rsidRDefault="00F51EE1" w:rsidP="001C2EF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51EE1" w:rsidRPr="00F51EE1" w:rsidRDefault="00F51EE1" w:rsidP="001C2EF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F51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</w:t>
            </w:r>
            <w:proofErr w:type="spellEnd"/>
            <w:r w:rsidRPr="00F51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 ГОСТ</w:t>
            </w:r>
          </w:p>
        </w:tc>
      </w:tr>
    </w:tbl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5CFC1F14" wp14:editId="4F411FDA">
            <wp:simplePos x="0" y="0"/>
            <wp:positionH relativeFrom="column">
              <wp:posOffset>-173355</wp:posOffset>
            </wp:positionH>
            <wp:positionV relativeFrom="paragraph">
              <wp:posOffset>139065</wp:posOffset>
            </wp:positionV>
            <wp:extent cx="558800" cy="965200"/>
            <wp:effectExtent l="0" t="0" r="0" b="6350"/>
            <wp:wrapTight wrapText="bothSides">
              <wp:wrapPolygon edited="0">
                <wp:start x="0" y="0"/>
                <wp:lineTo x="0" y="21316"/>
                <wp:lineTo x="20618" y="21316"/>
                <wp:lineTo x="20618" y="0"/>
                <wp:lineTo x="0" y="0"/>
              </wp:wrapPolygon>
            </wp:wrapTight>
            <wp:docPr id="12" name="Рисунок 12" descr="Безимени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Безимени-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106FC304" wp14:editId="2A993B9C">
            <wp:simplePos x="0" y="0"/>
            <wp:positionH relativeFrom="column">
              <wp:posOffset>241300</wp:posOffset>
            </wp:positionH>
            <wp:positionV relativeFrom="paragraph">
              <wp:posOffset>180975</wp:posOffset>
            </wp:positionV>
            <wp:extent cx="1409700" cy="762000"/>
            <wp:effectExtent l="0" t="0" r="0" b="0"/>
            <wp:wrapSquare wrapText="bothSides"/>
            <wp:docPr id="11" name="Рисунок 11" descr="Безимени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езимени-1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</w:pP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</w:t>
      </w:r>
    </w:p>
    <w:p w:rsid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4002B8" w:rsidRPr="00F51EE1" w:rsidRDefault="004002B8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51EE1" w:rsidRPr="00F51EE1" w:rsidRDefault="004002B8" w:rsidP="001C2EF1">
      <w:pPr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="00F51EE1"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Кинематическ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пары между собой связываются,</w:t>
      </w:r>
      <w:r w:rsidR="00F51EE1"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поэтому связанная совокупность звеньев, образующих кинематические пары называется кинематической цепью.</w:t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EE1" w:rsidRPr="00F51EE1" w:rsidRDefault="004002B8" w:rsidP="001C2EF1">
      <w:pPr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51EE1"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Классифицируются кинематические цепи:</w:t>
      </w:r>
    </w:p>
    <w:p w:rsidR="00F51EE1" w:rsidRPr="00F51EE1" w:rsidRDefault="00F51EE1" w:rsidP="001C2EF1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Пространственные и плоские</w:t>
      </w:r>
      <w:r w:rsidR="004002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1EE1" w:rsidRPr="00F51EE1" w:rsidRDefault="00F51EE1" w:rsidP="001C2EF1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Простые и сложные (</w:t>
      </w:r>
      <w:proofErr w:type="gramStart"/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простая ,</w:t>
      </w:r>
      <w:proofErr w:type="gramEnd"/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звено входит не более чем в две кинематические пары)</w:t>
      </w:r>
      <w:r w:rsidR="004002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1EE1" w:rsidRPr="00F51EE1" w:rsidRDefault="00F51EE1" w:rsidP="001C2EF1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Замкнутые и разомкнутые</w:t>
      </w:r>
      <w:r w:rsidR="004002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1EE1" w:rsidRPr="00F51EE1" w:rsidRDefault="00F51EE1" w:rsidP="001C2EF1">
      <w:pPr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EE1" w:rsidRPr="00F51EE1" w:rsidRDefault="00F51EE1" w:rsidP="001C2EF1">
      <w:pPr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Примеры:</w:t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tbl>
      <w:tblPr>
        <w:tblW w:w="0" w:type="auto"/>
        <w:tblInd w:w="360" w:type="dxa"/>
        <w:tblLayout w:type="fixed"/>
        <w:tblLook w:val="01E0" w:firstRow="1" w:lastRow="1" w:firstColumn="1" w:lastColumn="1" w:noHBand="0" w:noVBand="0"/>
      </w:tblPr>
      <w:tblGrid>
        <w:gridCol w:w="4605"/>
        <w:gridCol w:w="4606"/>
      </w:tblGrid>
      <w:tr w:rsidR="00F51EE1" w:rsidRPr="00F51EE1" w:rsidTr="004024E9">
        <w:trPr>
          <w:trHeight w:val="371"/>
        </w:trPr>
        <w:tc>
          <w:tcPr>
            <w:tcW w:w="4605" w:type="dxa"/>
          </w:tcPr>
          <w:p w:rsidR="00F51EE1" w:rsidRPr="00F51EE1" w:rsidRDefault="00F51EE1" w:rsidP="001C2EF1">
            <w:p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51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Пространственная, простая разомкнутая</w:t>
            </w:r>
          </w:p>
        </w:tc>
        <w:tc>
          <w:tcPr>
            <w:tcW w:w="4606" w:type="dxa"/>
          </w:tcPr>
          <w:p w:rsidR="00F51EE1" w:rsidRPr="00F51EE1" w:rsidRDefault="00F51EE1" w:rsidP="001C2EF1">
            <w:p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Плоская, сплошная замкнутая</w:t>
            </w:r>
          </w:p>
        </w:tc>
      </w:tr>
      <w:tr w:rsidR="00F51EE1" w:rsidRPr="00F51EE1" w:rsidTr="004024E9">
        <w:trPr>
          <w:trHeight w:val="371"/>
        </w:trPr>
        <w:tc>
          <w:tcPr>
            <w:tcW w:w="4605" w:type="dxa"/>
          </w:tcPr>
          <w:p w:rsidR="00F51EE1" w:rsidRPr="00F51EE1" w:rsidRDefault="00F51EE1" w:rsidP="001C2EF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EE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3908A44" wp14:editId="6B152E30">
                  <wp:extent cx="2790825" cy="1695450"/>
                  <wp:effectExtent l="0" t="0" r="9525" b="0"/>
                  <wp:docPr id="3" name="Рисунок 3" descr="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F51EE1" w:rsidRPr="00F51EE1" w:rsidRDefault="00F51EE1" w:rsidP="001C2E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EE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699DF53" wp14:editId="78193E9A">
                  <wp:extent cx="2286000" cy="1714500"/>
                  <wp:effectExtent l="0" t="0" r="0" b="0"/>
                  <wp:docPr id="2" name="Рисунок 2" descr="Безымянный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Безымянный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51EE1" w:rsidRPr="00F51EE1" w:rsidRDefault="00F51EE1" w:rsidP="001C2EF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Подавляющее большинство механизмов состоит из замкнутых кинематических цепей.</w:t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Структурная формула кинематической цепи</w:t>
      </w:r>
      <w:r w:rsidR="004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F31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отвечает на </w:t>
      </w:r>
      <w:proofErr w:type="gramStart"/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:</w:t>
      </w:r>
      <w:proofErr w:type="gramEnd"/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степеней свободы имеет данная кинематическая цепь? Какова ее подвижность?</w:t>
      </w:r>
    </w:p>
    <w:p w:rsidR="00F51EE1" w:rsidRPr="00F51EE1" w:rsidRDefault="001C2EF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F319A2" w:rsidRDefault="00F31B10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F51EE1"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вышесказанного можно дать структурное определение механиз</w:t>
      </w:r>
      <w:r w:rsidR="00F319A2">
        <w:rPr>
          <w:rFonts w:ascii="Times New Roman" w:eastAsia="Times New Roman" w:hAnsi="Times New Roman" w:cs="Times New Roman"/>
          <w:sz w:val="28"/>
          <w:szCs w:val="28"/>
          <w:lang w:eastAsia="ru-RU"/>
        </w:rPr>
        <w:t>ма.</w:t>
      </w:r>
      <w:r w:rsidR="00F51EE1"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1EE1" w:rsidRPr="00F51EE1" w:rsidRDefault="00F31B10" w:rsidP="001C2EF1">
      <w:pPr>
        <w:spacing w:after="0" w:line="360" w:lineRule="auto"/>
        <w:ind w:firstLine="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51EE1"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Механизмом называется замкнутая кинематическая цепь с одним неподвижным звеном в которой при заданном законе движения одного или </w:t>
      </w:r>
      <w:r w:rsidR="00F51EE1"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нескольких звеньев, называемых ведущими, все остальные звенья (ведомые) имеют вполне определенное движение</w:t>
      </w:r>
      <w:r w:rsidR="00F319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Структурный анализ механизма включает в себя:</w:t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Определение структуры механизма</w:t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Количества подвижных звеньев</w:t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Количества кинематических пар и класс кинематических пар</w:t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Определение подвижности механизма</w:t>
      </w:r>
    </w:p>
    <w:p w:rsidR="00F51EE1" w:rsidRPr="00F51EE1" w:rsidRDefault="00F51EE1" w:rsidP="001C2E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E1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Определение количества ведущих звеньев</w:t>
      </w:r>
    </w:p>
    <w:p w:rsidR="00F51EE1" w:rsidRPr="00F51EE1" w:rsidRDefault="00F51EE1" w:rsidP="001C2EF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17F6" w:rsidRPr="004B17F6" w:rsidRDefault="004B17F6" w:rsidP="004B17F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B17F6" w:rsidRPr="004B1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66400"/>
    <w:multiLevelType w:val="hybridMultilevel"/>
    <w:tmpl w:val="79004F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946881"/>
    <w:multiLevelType w:val="hybridMultilevel"/>
    <w:tmpl w:val="F468025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99"/>
    <w:rsid w:val="001B3999"/>
    <w:rsid w:val="001C2EF1"/>
    <w:rsid w:val="002E330A"/>
    <w:rsid w:val="004002B8"/>
    <w:rsid w:val="004B17F6"/>
    <w:rsid w:val="00C44DBE"/>
    <w:rsid w:val="00D52367"/>
    <w:rsid w:val="00EA2742"/>
    <w:rsid w:val="00F319A2"/>
    <w:rsid w:val="00F31B10"/>
    <w:rsid w:val="00F458D8"/>
    <w:rsid w:val="00F5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B452C"/>
  <w15:docId w15:val="{B52D488E-CDD7-4F11-84BF-986000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17F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B1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17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8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D7F2B-9462-49CA-8A85-E4046D60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бутенков</dc:creator>
  <cp:keywords/>
  <dc:description/>
  <cp:lastModifiedBy>Меленцова Надежда Анатольевна</cp:lastModifiedBy>
  <cp:revision>8</cp:revision>
  <dcterms:created xsi:type="dcterms:W3CDTF">2018-10-03T09:33:00Z</dcterms:created>
  <dcterms:modified xsi:type="dcterms:W3CDTF">2019-09-26T08:26:00Z</dcterms:modified>
</cp:coreProperties>
</file>